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13" w:rsidRPr="00ED7B71" w:rsidRDefault="009F2EAE" w:rsidP="00ED7B71">
      <w:pPr>
        <w:jc w:val="center"/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  <w:lang w:val="ru-RU"/>
        </w:rPr>
      </w:pP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Добрый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 </w:t>
      </w:r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  <w:lang w:val="ru-RU"/>
        </w:rPr>
        <w:t>день</w:t>
      </w:r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дорогие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друзья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: </w:t>
      </w: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взр</w:t>
      </w:r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ослые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дети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жители</w:t>
      </w:r>
      <w:proofErr w:type="spellEnd"/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 xml:space="preserve"> </w:t>
      </w:r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  <w:lang w:val="ru-RU"/>
        </w:rPr>
        <w:t>станицы</w:t>
      </w:r>
      <w:r w:rsidRPr="00ED7B71">
        <w:rPr>
          <w:rFonts w:ascii="Times New Roman" w:hAnsi="Times New Roman" w:cs="Times New Roman"/>
          <w:color w:val="4A206A"/>
          <w:sz w:val="32"/>
          <w:szCs w:val="28"/>
          <w:shd w:val="clear" w:color="auto" w:fill="FFFFFF"/>
        </w:rPr>
        <w:t>!</w:t>
      </w:r>
    </w:p>
    <w:p w:rsidR="009F2EAE" w:rsidRPr="00ED7B71" w:rsidRDefault="009F2EAE" w:rsidP="00ED7B71">
      <w:pPr>
        <w:jc w:val="center"/>
        <w:rPr>
          <w:rFonts w:ascii="Times New Roman" w:hAnsi="Times New Roman" w:cs="Times New Roman"/>
          <w:color w:val="4A206A"/>
          <w:sz w:val="32"/>
          <w:szCs w:val="28"/>
          <w:lang w:val="ru-RU"/>
        </w:rPr>
      </w:pPr>
      <w:r w:rsidRPr="00ED7B71">
        <w:rPr>
          <w:rFonts w:ascii="Times New Roman" w:hAnsi="Times New Roman" w:cs="Times New Roman"/>
          <w:color w:val="4A206A"/>
          <w:sz w:val="32"/>
          <w:szCs w:val="28"/>
          <w:lang w:val="ru-RU"/>
        </w:rPr>
        <w:t>В последнюю пятницу мая мы празднуем</w:t>
      </w:r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  <w:lang w:val="ru-RU"/>
        </w:rPr>
      </w:pPr>
      <w:r w:rsidRPr="00ED7B71">
        <w:rPr>
          <w:rFonts w:ascii="Times New Roman" w:hAnsi="Times New Roman" w:cs="Times New Roman"/>
          <w:noProof/>
          <w:color w:val="4A206A"/>
          <w:sz w:val="28"/>
          <w:szCs w:val="28"/>
          <w:lang w:val="ru-RU" w:eastAsia="ru-RU"/>
        </w:rPr>
        <w:drawing>
          <wp:inline distT="0" distB="0" distL="0" distR="0" wp14:anchorId="25DCE2E3" wp14:editId="25F8E81F">
            <wp:extent cx="5940425" cy="2752397"/>
            <wp:effectExtent l="0" t="0" r="3175" b="0"/>
            <wp:docPr id="1" name="Рисунок 1" descr="C:\Users\Библиотечная система\Desktop\Библиотекарь Сергеева Г.В\МЕРОПРИЯТИЯ 2021\28.05. Хорошие соседи - надёжные друзья\7b924260e565c8bc730b81f8270ee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чная система\Desktop\Библиотекарь Сергеева Г.В\МЕРОПРИЯТИЯ 2021\28.05. Хорошие соседи - надёжные друзья\7b924260e565c8bc730b81f8270ee9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День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–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международный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который пришел в Россию из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Европы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 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Основателем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является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француз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Атаназ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Перифан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который еще в 1990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друзьями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создал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ассоциацию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«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Париж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для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друзей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» в 17-м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округе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Парижа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целью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укрепления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социальных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связей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мобилизации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людей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для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борьбы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изоляцией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.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Участники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ассоциации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собирали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вещи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средства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для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оказавшихся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трудной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жизненной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ситуации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помогали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людям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поиске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работы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Перифан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выразил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идею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создания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следующими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словами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: «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Давайте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сделаем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фантастическое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событие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поводом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отпраздновать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вместе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дух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единения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сплоченности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которые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дороги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нам</w:t>
      </w:r>
      <w:proofErr w:type="spellEnd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!»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К 1999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уже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десять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тысяч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жителей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Парижа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 из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800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домов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отпраздновали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и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решено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было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проводить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ежегодно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России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День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отмечается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2006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сравнительно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молодой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очень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быстро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привлек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к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себе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много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внимания.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Появилось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много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примеров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празднования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люди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активно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общаться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между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приобрел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популярность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такие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жители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активно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приглашать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только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живет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или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микрорайоне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работает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территории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благодарить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активно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привлекать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к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сотрудничеству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благо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жителей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lastRenderedPageBreak/>
        <w:t>Этот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праздник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направлен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улучшение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взаимоотношений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между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соседями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учит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солидарными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дружными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мире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где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чаще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встречается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социальное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безразличие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Объединение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поддержка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соседями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друг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друга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дает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возможность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преодолевать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повседневные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трудности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фраза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«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хорошие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хорошими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друзьями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»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говорит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сама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за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себя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9F2EAE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былые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времена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говорили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: «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Собрался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строить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–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выбирай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место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».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Поговорка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стара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мир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теряет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своей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актуальности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уважают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друг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друга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музыка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неурочный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час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загрохочет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вода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потолка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польется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подъезду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придется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пробираться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через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горы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мусора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случится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-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никакой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просьбой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обратиться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–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хорошо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самый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добрый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или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которые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делом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советом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помогут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9F2EAE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«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Ближний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–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лучше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дальней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родни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» - еще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одна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русская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поговорка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скажете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ушли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времена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был друг,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товарищ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брат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?!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!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Оглянитесь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вокруг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: </w:t>
      </w:r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proofErr w:type="gram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обязательно</w:t>
      </w:r>
      <w:proofErr w:type="spellEnd"/>
      <w:proofErr w:type="gram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найдёте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совсем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рядом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близких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вам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людей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которые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живут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вами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по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соседству</w:t>
      </w:r>
      <w:proofErr w:type="spellEnd"/>
      <w:r w:rsidR="0007291F"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</w:p>
    <w:p w:rsidR="009F2EAE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Знайте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-</w:t>
      </w:r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добрых</w:t>
      </w:r>
      <w:proofErr w:type="spellEnd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делах</w:t>
      </w:r>
      <w:proofErr w:type="spellEnd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объединятся</w:t>
      </w:r>
      <w:proofErr w:type="spellEnd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добрые</w:t>
      </w:r>
      <w:proofErr w:type="spellEnd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="009F2EAE"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ED7B71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  <w:lang w:val="ru-RU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drawing>
          <wp:inline distT="0" distB="0" distL="0" distR="0" wp14:anchorId="2841A14A" wp14:editId="78D5585D">
            <wp:extent cx="5314950" cy="4448175"/>
            <wp:effectExtent l="0" t="0" r="0" b="9525"/>
            <wp:docPr id="2" name="Рисунок 2" descr="C:\Users\Библиотечная система\Desktop\Библиотекарь Сергеева Г.В\МЕРОПРИЯТИЯ 2021\28.05. Хорошие соседи - надёжные друзья\1608717741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чная система\Desktop\Библиотекарь Сергеева Г.В\МЕРОПРИЯТИЯ 2021\28.05. Хорошие соседи - надёжные друзья\1608717741_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98" b="33102"/>
                    <a:stretch/>
                  </pic:blipFill>
                  <pic:spPr bwMode="auto">
                    <a:xfrm>
                      <a:off x="0" y="0"/>
                      <a:ext cx="53149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291F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  <w:lang w:val="ru-RU"/>
        </w:rPr>
      </w:pP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lastRenderedPageBreak/>
        <w:t>Советы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хорошими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соседями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:</w:t>
      </w:r>
    </w:p>
    <w:p w:rsidR="00ED7B71" w:rsidRPr="00ED7B71" w:rsidRDefault="00ED7B71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  <w:lang w:val="ru-RU"/>
        </w:rPr>
      </w:pPr>
    </w:p>
    <w:p w:rsidR="0007291F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Хорошие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присматривают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друг за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другом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друг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другу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советы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предлагают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помощь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уважают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чужие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границы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всегда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готовы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поддержать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экстренной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ситуации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ищут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возможность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сотрудничества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никогда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откажут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общение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>***</w:t>
      </w:r>
    </w:p>
    <w:p w:rsidR="0007291F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забывайте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о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взаимопомощи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уезжают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следите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за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или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квартирой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теряйте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бдительности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заметили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поблизости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подозрительные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лица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немедленно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сообщите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о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соседям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>***</w:t>
      </w:r>
    </w:p>
    <w:p w:rsidR="0007291F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Поддерживайте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ваш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участок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чистоте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порядке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живете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своем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собственном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доме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следите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за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участком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Регулярно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удаляйте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сорняки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только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портят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общий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вид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вашего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двора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могут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распространиться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двор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вашего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Косите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ваш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газон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подрезайте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цветы,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деревья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кустарники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необходимо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Используя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удобрения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спросите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нету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у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кого-то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из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аллергии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>***</w:t>
      </w:r>
    </w:p>
    <w:p w:rsidR="0007291F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Будьте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аккуратнее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с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общими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стенами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квартирам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старайтесь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ставить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к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общим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стенам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шумные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бытовые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приборы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такие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стиральные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машинки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или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посудомойки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Телевизор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динамики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лучше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тоже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держать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подальше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стены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живете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кем-то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подумайте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о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чтобы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постелить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прорезиненные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коврики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под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бытовые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приборы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поможет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уменьшить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шум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Старайтесь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топать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слишком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громко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когда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уже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спят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t>***</w:t>
      </w:r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Узнайте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побольше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о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жизни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соседей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-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занимаются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какой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у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график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работы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большая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у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них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семья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Таким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образом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сможете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избежать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некоторых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проблем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прежде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начнут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всплывать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Например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узнаете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работают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ночам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будете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стараться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вести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себя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днем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потише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зная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время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они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отсыпаются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в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семье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маленькие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дети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постараетесь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шуметь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вечерам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Предоставьте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вашим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соседям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аналогичную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информацию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о вас.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вы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собираетесь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заняться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ремонтом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или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поиграть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на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барабанах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предупредите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заранее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proofErr w:type="gramStart"/>
      <w:r w:rsidRPr="00ED7B71">
        <w:rPr>
          <w:rFonts w:ascii="Times New Roman" w:hAnsi="Times New Roman" w:cs="Times New Roman"/>
          <w:color w:val="4A206A"/>
          <w:sz w:val="28"/>
          <w:szCs w:val="28"/>
        </w:rPr>
        <w:lastRenderedPageBreak/>
        <w:t>Договоритесь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что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если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один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начнет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причинять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другому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неудобства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,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второй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тут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же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сообщит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об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 xml:space="preserve"> </w:t>
      </w:r>
      <w:proofErr w:type="spellStart"/>
      <w:r w:rsidRPr="00ED7B71">
        <w:rPr>
          <w:rFonts w:ascii="Times New Roman" w:hAnsi="Times New Roman" w:cs="Times New Roman"/>
          <w:color w:val="4A206A"/>
          <w:sz w:val="28"/>
          <w:szCs w:val="28"/>
        </w:rPr>
        <w:t>этом</w:t>
      </w:r>
      <w:proofErr w:type="spellEnd"/>
      <w:r w:rsidRPr="00ED7B71">
        <w:rPr>
          <w:rFonts w:ascii="Times New Roman" w:hAnsi="Times New Roman" w:cs="Times New Roman"/>
          <w:color w:val="4A206A"/>
          <w:sz w:val="28"/>
          <w:szCs w:val="28"/>
        </w:rPr>
        <w:t>.</w:t>
      </w:r>
      <w:proofErr w:type="gramEnd"/>
    </w:p>
    <w:p w:rsidR="0007291F" w:rsidRPr="00ED7B71" w:rsidRDefault="0007291F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</w:p>
    <w:p w:rsidR="0007291F" w:rsidRPr="00ED7B71" w:rsidRDefault="0007291F" w:rsidP="00ED7B71">
      <w:pPr>
        <w:jc w:val="center"/>
        <w:rPr>
          <w:rFonts w:ascii="Times New Roman" w:hAnsi="Times New Roman" w:cs="Times New Roman"/>
          <w:color w:val="4A206A"/>
          <w:sz w:val="28"/>
          <w:szCs w:val="28"/>
        </w:rPr>
      </w:pPr>
      <w:r w:rsidRPr="00ED7B71">
        <w:rPr>
          <w:rFonts w:ascii="Times New Roman" w:hAnsi="Times New Roman" w:cs="Times New Roman"/>
          <w:color w:val="4A206A"/>
          <w:sz w:val="28"/>
          <w:szCs w:val="28"/>
        </w:rPr>
        <w:drawing>
          <wp:inline distT="0" distB="0" distL="0" distR="0" wp14:anchorId="3D11F9D1" wp14:editId="75A9A39C">
            <wp:extent cx="4943475" cy="4629150"/>
            <wp:effectExtent l="0" t="0" r="9525" b="0"/>
            <wp:docPr id="3" name="Рисунок 3" descr="C:\Users\Библиотечная система\Desktop\Библиотекарь Сергеева Г.В\МЕРОПРИЯТИЯ 2021\28.05. Хорошие соседи - надёжные друзья\160871775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чная система\Desktop\Библиотекарь Сергеева Г.В\МЕРОПРИЯТИЯ 2021\28.05. Хорошие соседи - надёжные друзья\1608717752_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B71" w:rsidRPr="00ED7B71" w:rsidRDefault="00ED7B71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</w:p>
    <w:p w:rsidR="00ED7B71" w:rsidRPr="00ED7B71" w:rsidRDefault="00ED7B71" w:rsidP="00ED7B71">
      <w:pPr>
        <w:rPr>
          <w:rFonts w:ascii="Times New Roman" w:hAnsi="Times New Roman" w:cs="Times New Roman"/>
          <w:color w:val="4A206A"/>
          <w:sz w:val="28"/>
          <w:szCs w:val="28"/>
        </w:rPr>
      </w:pPr>
    </w:p>
    <w:sectPr w:rsidR="00ED7B71" w:rsidRPr="00ED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AC"/>
    <w:rsid w:val="0007291F"/>
    <w:rsid w:val="00333313"/>
    <w:rsid w:val="009F2EAE"/>
    <w:rsid w:val="00A03CAC"/>
    <w:rsid w:val="00E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AE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9F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EAE"/>
    <w:rPr>
      <w:rFonts w:ascii="Tahoma" w:hAnsi="Tahoma" w:cs="Tahoma"/>
      <w:sz w:val="16"/>
      <w:szCs w:val="16"/>
      <w:lang w:val="en-US"/>
    </w:rPr>
  </w:style>
  <w:style w:type="paragraph" w:styleId="a5">
    <w:name w:val="Normal (Web)"/>
    <w:basedOn w:val="a"/>
    <w:uiPriority w:val="99"/>
    <w:semiHidden/>
    <w:unhideWhenUsed/>
    <w:rsid w:val="009F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7A4F-B3CC-472C-8D8A-42228846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</cp:revision>
  <dcterms:created xsi:type="dcterms:W3CDTF">2021-05-26T08:06:00Z</dcterms:created>
  <dcterms:modified xsi:type="dcterms:W3CDTF">2021-05-26T08:32:00Z</dcterms:modified>
</cp:coreProperties>
</file>